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2B1" w:rsidRDefault="00585B05">
      <w:pPr>
        <w:spacing w:before="120" w:after="240"/>
        <w:jc w:val="center"/>
      </w:pPr>
      <w:r>
        <w:rPr>
          <w:b/>
          <w:bCs/>
          <w:sz w:val="26"/>
          <w:szCs w:val="26"/>
        </w:rPr>
        <w:t>UMOWA – PROJEKT</w:t>
      </w:r>
    </w:p>
    <w:p w:rsidR="009572B1" w:rsidRDefault="00585B05">
      <w:pPr>
        <w:spacing w:line="264" w:lineRule="auto"/>
        <w:jc w:val="both"/>
      </w:pPr>
      <w:r>
        <w:t>zawarta w dniu …………………… roku pomiędzy:</w:t>
      </w:r>
    </w:p>
    <w:p w:rsidR="009572B1" w:rsidRDefault="00585B05">
      <w:pPr>
        <w:spacing w:line="264" w:lineRule="auto"/>
        <w:jc w:val="both"/>
      </w:pPr>
      <w:r>
        <w:rPr>
          <w:b/>
          <w:bCs/>
        </w:rPr>
        <w:t>Samodzielnym Publicznym Miejskim Zakładem Opieki Zdrowotnej w Słupsku</w:t>
      </w:r>
      <w:r>
        <w:t xml:space="preserve">, ul. Tuwima 37, 76‑200 Słupsk, zwanym dalej </w:t>
      </w:r>
      <w:r>
        <w:rPr>
          <w:b/>
          <w:bCs/>
        </w:rPr>
        <w:t>Zamawiającym</w:t>
      </w:r>
      <w:r>
        <w:t xml:space="preserve">, reprezentowanym przez: </w:t>
      </w:r>
      <w:r>
        <w:rPr>
          <w:b/>
          <w:bCs/>
        </w:rPr>
        <w:t xml:space="preserve">Dyrektora – Violettę </w:t>
      </w:r>
      <w:proofErr w:type="spellStart"/>
      <w:r>
        <w:rPr>
          <w:b/>
          <w:bCs/>
        </w:rPr>
        <w:t>Karwalską</w:t>
      </w:r>
      <w:proofErr w:type="spellEnd"/>
      <w:r>
        <w:t>,</w:t>
      </w:r>
    </w:p>
    <w:p w:rsidR="009572B1" w:rsidRDefault="00585B05">
      <w:pPr>
        <w:spacing w:line="264" w:lineRule="auto"/>
        <w:jc w:val="both"/>
      </w:pPr>
      <w:r>
        <w:t>a</w:t>
      </w:r>
    </w:p>
    <w:p w:rsidR="009572B1" w:rsidRDefault="00585B05">
      <w:pPr>
        <w:spacing w:line="264" w:lineRule="auto"/>
        <w:jc w:val="both"/>
      </w:pPr>
      <w:r>
        <w:t xml:space="preserve">……………………………………………………………, zwanym dalej </w:t>
      </w:r>
      <w:r>
        <w:rPr>
          <w:b/>
          <w:bCs/>
        </w:rPr>
        <w:t>Wykonawcą</w:t>
      </w:r>
      <w:r>
        <w:t>, reprezentowanym przez: ……………………………………………………………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t>§ 1</w:t>
      </w:r>
    </w:p>
    <w:p w:rsidR="009572B1" w:rsidRDefault="00585B05">
      <w:pPr>
        <w:pStyle w:val="Akapitzlist"/>
        <w:numPr>
          <w:ilvl w:val="0"/>
          <w:numId w:val="2"/>
        </w:numPr>
        <w:spacing w:line="264" w:lineRule="auto"/>
        <w:jc w:val="both"/>
      </w:pPr>
      <w:r>
        <w:t xml:space="preserve">Przedmiotem umowy jest </w:t>
      </w:r>
      <w:r>
        <w:rPr>
          <w:b/>
          <w:bCs/>
        </w:rPr>
        <w:t>odbiór i zagospodarowanie odpadów komunalnych wytworzonych w obiektach SPMZOZ w Słupsku</w:t>
      </w:r>
      <w:r>
        <w:t xml:space="preserve"> przy ul.: Tuwima 37, Wojska Polskiego 49, 11 </w:t>
      </w:r>
      <w:r>
        <w:t>Listopada 7, Łokietka 6 i Westerplatte 1.</w:t>
      </w:r>
    </w:p>
    <w:p w:rsidR="009572B1" w:rsidRDefault="00585B05">
      <w:pPr>
        <w:pStyle w:val="Akapitzlist"/>
        <w:numPr>
          <w:ilvl w:val="0"/>
          <w:numId w:val="2"/>
        </w:numPr>
        <w:spacing w:line="264" w:lineRule="auto"/>
        <w:jc w:val="both"/>
      </w:pPr>
      <w:r>
        <w:t>Przedmiot zamówienia obejmuje: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świadczenie usług odbioru, wywozu i zagospodarowania odpadów: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rPr>
          <w:b/>
          <w:bCs/>
        </w:rPr>
        <w:t>20 03 01</w:t>
      </w:r>
      <w:r>
        <w:t> – niesegregowane (zmieszane) odpady komunalne,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rPr>
          <w:b/>
          <w:bCs/>
        </w:rPr>
        <w:t>15 01 01</w:t>
      </w:r>
      <w:r>
        <w:t> – opakowania z papieru i tektury,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rPr>
          <w:b/>
          <w:bCs/>
        </w:rPr>
        <w:t>15 01 02</w:t>
      </w:r>
      <w:r>
        <w:t xml:space="preserve"> – opakowania </w:t>
      </w:r>
      <w:r>
        <w:t>z tworzyw sztucznych,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rPr>
          <w:b/>
          <w:bCs/>
        </w:rPr>
        <w:t>15 01 07</w:t>
      </w:r>
      <w:r>
        <w:t> – opakowania ze szkła,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rPr>
          <w:b/>
          <w:bCs/>
        </w:rPr>
        <w:t>20 03 07</w:t>
      </w:r>
      <w:r>
        <w:t> – odpady wielkogabarytowe,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rPr>
          <w:b/>
          <w:bCs/>
        </w:rPr>
        <w:t>17 09 04</w:t>
      </w:r>
      <w:r>
        <w:t> – zmieszane odpady z budowy, remontów i demontażu;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odbiór odpadów wskazanych w pkt 1 z następujących przychodni rejonowych na terenie miasta Słupska: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ul. Tuw</w:t>
      </w:r>
      <w:r>
        <w:t>ima 37,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ul. Wojska Polskiego 49,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ul. 11 Listopada 7,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ul. Łokietka 6,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ul. Westerplatte 1;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wyposażenie ww. nieruchomości w pojemniki na odpady – najpóźniej do godz. 8.00 dnia 02.01.2027 r.: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odpady komunalne zmieszane:</w:t>
      </w:r>
    </w:p>
    <w:p w:rsidR="009572B1" w:rsidRDefault="00585B05">
      <w:pPr>
        <w:pStyle w:val="Akapitzlist"/>
        <w:numPr>
          <w:ilvl w:val="4"/>
          <w:numId w:val="2"/>
        </w:numPr>
        <w:spacing w:line="264" w:lineRule="auto"/>
        <w:jc w:val="both"/>
      </w:pPr>
      <w:r>
        <w:t>pojemniki o pojemności 1100 l – 5 szt. (po jednym na każdą przychodnię),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opakowania z papieru i tektury:</w:t>
      </w:r>
    </w:p>
    <w:p w:rsidR="009572B1" w:rsidRDefault="00585B05">
      <w:pPr>
        <w:pStyle w:val="Akapitzlist"/>
        <w:numPr>
          <w:ilvl w:val="4"/>
          <w:numId w:val="2"/>
        </w:numPr>
        <w:spacing w:line="264" w:lineRule="auto"/>
        <w:jc w:val="both"/>
      </w:pPr>
      <w:r>
        <w:t>pojemniki o pojemności 240 l – 2 szt. (po jednym na obiekt: PR Wojska Polskiego 49, PR Westerplatte 1),</w:t>
      </w:r>
    </w:p>
    <w:p w:rsidR="009572B1" w:rsidRDefault="00585B05">
      <w:pPr>
        <w:pStyle w:val="Akapitzlist"/>
        <w:numPr>
          <w:ilvl w:val="4"/>
          <w:numId w:val="2"/>
        </w:numPr>
        <w:spacing w:line="264" w:lineRule="auto"/>
        <w:jc w:val="both"/>
      </w:pPr>
      <w:r>
        <w:t>pojemniki o pojemności 1100 l – 3 szt. (po jedn</w:t>
      </w:r>
      <w:r>
        <w:t>ym na obiekt: PR Tuwima 37, PR Łokietka 6, PR 11 Listopada 7),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opakowania z tworzyw sztucznych:</w:t>
      </w:r>
    </w:p>
    <w:p w:rsidR="009572B1" w:rsidRDefault="00585B05">
      <w:pPr>
        <w:pStyle w:val="Akapitzlist"/>
        <w:numPr>
          <w:ilvl w:val="4"/>
          <w:numId w:val="2"/>
        </w:numPr>
        <w:spacing w:line="264" w:lineRule="auto"/>
        <w:jc w:val="both"/>
      </w:pPr>
      <w:r>
        <w:lastRenderedPageBreak/>
        <w:t>pojemniki o pojemności 240 l – 2 szt. (po jednym na obiekt: PR Wojska Polskiego 49, PR Westerplatte 1),</w:t>
      </w:r>
    </w:p>
    <w:p w:rsidR="009572B1" w:rsidRDefault="00585B05">
      <w:pPr>
        <w:pStyle w:val="Akapitzlist"/>
        <w:numPr>
          <w:ilvl w:val="4"/>
          <w:numId w:val="2"/>
        </w:numPr>
        <w:spacing w:line="264" w:lineRule="auto"/>
        <w:jc w:val="both"/>
      </w:pPr>
      <w:r>
        <w:t>pojemniki o pojemności 1100 l – 3 szt. (po jednym na obi</w:t>
      </w:r>
      <w:r>
        <w:t>ekt: PR Tuwima 37, PR Łokietka 6, PR 11 Listopada 7),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opakowania ze szkła:</w:t>
      </w:r>
    </w:p>
    <w:p w:rsidR="009572B1" w:rsidRDefault="00585B05">
      <w:pPr>
        <w:pStyle w:val="Akapitzlist"/>
        <w:numPr>
          <w:ilvl w:val="4"/>
          <w:numId w:val="2"/>
        </w:numPr>
        <w:spacing w:line="264" w:lineRule="auto"/>
        <w:jc w:val="both"/>
      </w:pPr>
      <w:r>
        <w:t>pojemniki o pojemności 120 l – 5 szt. (po jednym na każdą przychodnię),</w:t>
      </w:r>
    </w:p>
    <w:p w:rsidR="009572B1" w:rsidRDefault="00585B05">
      <w:pPr>
        <w:pStyle w:val="Akapitzlist"/>
        <w:numPr>
          <w:ilvl w:val="2"/>
          <w:numId w:val="2"/>
        </w:numPr>
        <w:spacing w:line="264" w:lineRule="auto"/>
        <w:jc w:val="both"/>
      </w:pPr>
      <w:r>
        <w:t>bioodpady:</w:t>
      </w:r>
    </w:p>
    <w:p w:rsidR="009572B1" w:rsidRDefault="00585B05">
      <w:pPr>
        <w:pStyle w:val="Akapitzlist"/>
        <w:numPr>
          <w:ilvl w:val="4"/>
          <w:numId w:val="2"/>
        </w:numPr>
        <w:spacing w:line="264" w:lineRule="auto"/>
        <w:jc w:val="both"/>
      </w:pPr>
      <w:r>
        <w:t>pojemniki o pojemności 120 l – 5 szt. (po jednym na każdą przychodnię);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oznakowanie pojemników – k</w:t>
      </w:r>
      <w:r>
        <w:t>ażdy pojemnik musi być oznaczony informacją, na jaki rodzaj odpadów jest przeznaczony, a także musi być szczelny i przystosowany do zamknięcia w celu zabezpieczenia przed dostępem osób nieuprawnionych;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utrzymanie pojemników wskazanych w pkt 3 w należytym s</w:t>
      </w:r>
      <w:r>
        <w:t>tanie technicznym, w szczególności poprzez stałe zapewnianie ich szczelności, a także w odpowiednim stanie higienicznym poprzez ich dezynfekcję, oraz oczyszczanie miejsc postoju pojemników, bieżącą konserwację, naprawę lub wymianę zniszczonych lub skradzio</w:t>
      </w:r>
      <w:r>
        <w:t>nych pojemników. Dezynfekcja pojemników odbywa się na zgłoszenie Zamawiającego: w okresie od czerwca do września – raz w miesiącu, w pozostałych miesiącach – w razie potrzeby;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odbiór odpadów wielkogabarytowych na zgłoszenie Zamawiającego w ciągu 3 dni robo</w:t>
      </w:r>
      <w:r>
        <w:t>czych;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odbiór odpadów zgodnie z harmonogramem (odpady komunalne zmieszane – co najmniej raz w tygodniu; papier, tworzywa sztuczne i szkło – nie rzadziej niż raz w miesiącu; bioodpady – dwa razy w miesiącu), a w razie konieczności – na zgłoszenie Zamawiając</w:t>
      </w:r>
      <w:r>
        <w:t>ego. Odpady zmieszane z poszczególnych przychodni SPMZOZ w Słupsku odbierane będą:</w:t>
      </w:r>
    </w:p>
    <w:p w:rsidR="009572B1" w:rsidRDefault="00585B05">
      <w:pPr>
        <w:pStyle w:val="Akapitzlist"/>
        <w:numPr>
          <w:ilvl w:val="3"/>
          <w:numId w:val="2"/>
        </w:numPr>
        <w:spacing w:line="264" w:lineRule="auto"/>
        <w:jc w:val="both"/>
      </w:pPr>
      <w:r>
        <w:t>Przychodnia Rejonowa, ul. Tuwima 37, 76‑200 Słupsk – dwa razy w tygodniu,</w:t>
      </w:r>
    </w:p>
    <w:p w:rsidR="009572B1" w:rsidRDefault="00585B05">
      <w:pPr>
        <w:pStyle w:val="Akapitzlist"/>
        <w:numPr>
          <w:ilvl w:val="3"/>
          <w:numId w:val="2"/>
        </w:numPr>
        <w:spacing w:line="264" w:lineRule="auto"/>
        <w:jc w:val="both"/>
      </w:pPr>
      <w:r>
        <w:t>Przychodnia Rejonowa, ul. 11 Listopada 7, 76‑200 Słupsk – raz w tygodniu,</w:t>
      </w:r>
    </w:p>
    <w:p w:rsidR="009572B1" w:rsidRDefault="00585B05">
      <w:pPr>
        <w:pStyle w:val="Akapitzlist"/>
        <w:numPr>
          <w:ilvl w:val="3"/>
          <w:numId w:val="2"/>
        </w:numPr>
        <w:spacing w:line="264" w:lineRule="auto"/>
        <w:jc w:val="both"/>
      </w:pPr>
      <w:r>
        <w:t>Przychodnia Rejonowa, ul. Łokietka 6, 76‑200 Słupsk – raz w tygodniu,</w:t>
      </w:r>
    </w:p>
    <w:p w:rsidR="009572B1" w:rsidRDefault="00585B05">
      <w:pPr>
        <w:pStyle w:val="Akapitzlist"/>
        <w:numPr>
          <w:ilvl w:val="3"/>
          <w:numId w:val="2"/>
        </w:numPr>
        <w:spacing w:line="264" w:lineRule="auto"/>
        <w:jc w:val="both"/>
      </w:pPr>
      <w:r>
        <w:t>Przychodnia Rejonowa, ul. Westerplatte 1, 76‑200 Słupsk – raz na dwa tygodnie,</w:t>
      </w:r>
    </w:p>
    <w:p w:rsidR="009572B1" w:rsidRDefault="00585B05">
      <w:pPr>
        <w:pStyle w:val="Akapitzlist"/>
        <w:numPr>
          <w:ilvl w:val="3"/>
          <w:numId w:val="2"/>
        </w:numPr>
        <w:spacing w:line="264" w:lineRule="auto"/>
        <w:jc w:val="both"/>
      </w:pPr>
      <w:r>
        <w:t>Przychodnia Rejonowa, ul. Wojska Polskiego 49, 76‑200 Słupsk – raz w tygodniu.</w:t>
      </w:r>
    </w:p>
    <w:p w:rsidR="009572B1" w:rsidRDefault="00585B05">
      <w:pPr>
        <w:pStyle w:val="Akapitzlist"/>
        <w:numPr>
          <w:ilvl w:val="0"/>
          <w:numId w:val="2"/>
        </w:numPr>
        <w:spacing w:line="264" w:lineRule="auto"/>
        <w:jc w:val="both"/>
      </w:pPr>
      <w:r>
        <w:t>Szacunkowa ilość odpadów: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il</w:t>
      </w:r>
      <w:r>
        <w:t>ość odpadów wytworzonych w okresie trwania umowy wyniesie około:</w:t>
      </w:r>
    </w:p>
    <w:tbl>
      <w:tblPr>
        <w:tblW w:w="8600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3700"/>
        <w:gridCol w:w="2400"/>
        <w:gridCol w:w="1900"/>
      </w:tblGrid>
      <w:tr w:rsidR="009572B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Nazwa odpadu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Szacowana ilość w okresie trwania umowy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Wielkość pojemnika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r>
              <w:rPr>
                <w:sz w:val="20"/>
                <w:szCs w:val="20"/>
              </w:rPr>
              <w:t>Zmieszane odpady komunalne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300 pojemników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1100 l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r>
              <w:rPr>
                <w:sz w:val="20"/>
                <w:szCs w:val="20"/>
              </w:rPr>
              <w:t>Opakowania z papieru i tektury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75 pojemników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1100 l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2B1" w:rsidRDefault="009572B1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2B1" w:rsidRDefault="009572B1"/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65 pojemników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240 l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r>
              <w:rPr>
                <w:sz w:val="20"/>
                <w:szCs w:val="20"/>
              </w:rPr>
              <w:t>Opakowania z tworzyw sztucznych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75 pojemników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1100 l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2B1" w:rsidRDefault="009572B1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72B1" w:rsidRDefault="009572B1"/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65 pojemników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240 l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r>
              <w:rPr>
                <w:sz w:val="20"/>
                <w:szCs w:val="20"/>
              </w:rPr>
              <w:t>Opakowania ze szkła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70 pojemników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120 l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r>
              <w:rPr>
                <w:sz w:val="20"/>
                <w:szCs w:val="20"/>
              </w:rPr>
              <w:t>Bioodpady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85 pojemników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120 l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r>
              <w:rPr>
                <w:sz w:val="20"/>
                <w:szCs w:val="20"/>
              </w:rPr>
              <w:t>Zmieszane odpady z budowy, remontów i demontażu (w przypadku zakupu worka – stała cena)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3000 kg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–</w:t>
            </w:r>
          </w:p>
        </w:tc>
      </w:tr>
      <w:tr w:rsidR="009572B1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r>
              <w:rPr>
                <w:sz w:val="20"/>
                <w:szCs w:val="20"/>
              </w:rPr>
              <w:t>Odpady wielkogabarytowe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2000 kg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9572B1" w:rsidRDefault="00585B05">
            <w:pPr>
              <w:jc w:val="center"/>
            </w:pPr>
            <w:r>
              <w:rPr>
                <w:sz w:val="20"/>
                <w:szCs w:val="20"/>
              </w:rPr>
              <w:t>–</w:t>
            </w:r>
          </w:p>
        </w:tc>
      </w:tr>
    </w:tbl>
    <w:p w:rsidR="009572B1" w:rsidRDefault="009572B1"/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ilości wskazane w pkt 1 są wartościami szacunkowymi i mogą ulec zmianie (zmniejszeniu lub zwiększeniu) maksymalnie o 20%;</w:t>
      </w:r>
    </w:p>
    <w:p w:rsidR="009572B1" w:rsidRDefault="00585B05">
      <w:pPr>
        <w:pStyle w:val="Akapitzlist"/>
        <w:numPr>
          <w:ilvl w:val="1"/>
          <w:numId w:val="2"/>
        </w:numPr>
        <w:spacing w:line="264" w:lineRule="auto"/>
        <w:jc w:val="both"/>
      </w:pPr>
      <w:r>
        <w:t>Wykonawca w ramach przedmiotu zamówienia zobowiązany będzie do odbioru i zagospodarowania faktycznie zgromadzonych ilości poszczególny</w:t>
      </w:r>
      <w:r>
        <w:t>ch odpadów. W przypadku odbioru większej lub mniejszej ilości odpadów Wykonawcy nie przysługuje roszczenie finansowe.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t>§ 2</w:t>
      </w:r>
    </w:p>
    <w:p w:rsidR="009572B1" w:rsidRDefault="00585B05">
      <w:pPr>
        <w:pStyle w:val="Akapitzlist"/>
        <w:numPr>
          <w:ilvl w:val="0"/>
          <w:numId w:val="3"/>
        </w:numPr>
        <w:spacing w:line="264" w:lineRule="auto"/>
        <w:jc w:val="both"/>
      </w:pPr>
      <w:r>
        <w:t>Dodatkowy odbiór odpadów odbywać się będzie po zgłoszeniu telefonicznym Zamawiającego, nie później niż w następnym dniu roboczym od ot</w:t>
      </w:r>
      <w:r>
        <w:t>rzymania zgłoszenia. Odbiory planowe odbywają się zgodnie z ustalonym harmonogramem.</w:t>
      </w:r>
    </w:p>
    <w:p w:rsidR="009572B1" w:rsidRDefault="00585B05">
      <w:pPr>
        <w:pStyle w:val="Akapitzlist"/>
        <w:numPr>
          <w:ilvl w:val="0"/>
          <w:numId w:val="3"/>
        </w:numPr>
        <w:spacing w:line="264" w:lineRule="auto"/>
        <w:jc w:val="both"/>
      </w:pPr>
      <w:r>
        <w:t>Wykonawca zobowiązuje się przedstawić harmonogram wywozu odpadów w dniu podpisania umowy.</w:t>
      </w:r>
    </w:p>
    <w:p w:rsidR="009572B1" w:rsidRDefault="00585B05">
      <w:pPr>
        <w:pStyle w:val="Akapitzlist"/>
        <w:numPr>
          <w:ilvl w:val="0"/>
          <w:numId w:val="3"/>
        </w:numPr>
        <w:spacing w:line="264" w:lineRule="auto"/>
        <w:jc w:val="both"/>
      </w:pPr>
      <w:r>
        <w:t>Wykonawca przyjmować będzie zgłoszenia pod numerem telefonu: …………………………… lub drogą elektroniczną na adres e-mail: ……………………………</w:t>
      </w:r>
    </w:p>
    <w:p w:rsidR="009572B1" w:rsidRDefault="00585B05">
      <w:pPr>
        <w:pStyle w:val="Akapitzlist"/>
        <w:numPr>
          <w:ilvl w:val="0"/>
          <w:numId w:val="3"/>
        </w:numPr>
        <w:spacing w:line="264" w:lineRule="auto"/>
        <w:jc w:val="both"/>
      </w:pPr>
      <w:r>
        <w:t xml:space="preserve">Wykonanie usługi udokumentowane będzie kartą przekazania odpadów, sporządzoną elektronicznie przez Zamawiającego w systemie BDO – </w:t>
      </w:r>
      <w:r>
        <w:t xml:space="preserve">jeżeli będą tego wymagać odpowiednie przepisy – i potwierdzoną przez Wykonawcę, i/lub zestawieniem potwierdzającym ilość odebranych odpadów. W przypadku braku konieczności wystawienia karty w systemie BDO odbiory będą dokumentowane pokwitowaniami odbioru, </w:t>
      </w:r>
      <w:r>
        <w:t>które stanowić będą załączniki do faktury.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t>§ 3</w:t>
      </w:r>
    </w:p>
    <w:p w:rsidR="009572B1" w:rsidRDefault="00585B05">
      <w:pPr>
        <w:pStyle w:val="Akapitzlist"/>
        <w:numPr>
          <w:ilvl w:val="0"/>
          <w:numId w:val="4"/>
        </w:numPr>
        <w:spacing w:line="264" w:lineRule="auto"/>
        <w:jc w:val="both"/>
      </w:pPr>
      <w:r>
        <w:t>Zamawiający zobowiązuje się zapłacić Wykonawcy za wykonanie usługi należność zgodnie z obowiązującą stawką za pojemnik odpadów, według zestawienia wskazanego w załączniku nr 1 do umowy.</w:t>
      </w:r>
    </w:p>
    <w:p w:rsidR="009572B1" w:rsidRDefault="00585B05">
      <w:pPr>
        <w:pStyle w:val="Akapitzlist"/>
        <w:numPr>
          <w:ilvl w:val="0"/>
          <w:numId w:val="4"/>
        </w:numPr>
        <w:spacing w:line="264" w:lineRule="auto"/>
        <w:jc w:val="both"/>
      </w:pPr>
      <w:r>
        <w:t>Ceny, o których mowa w ust. 1, obejmują wszelkie koszty odbioru i wywozu nieczystości stałych, koszty dostawy, konserwacji oraz dezynfekcji pojemników na odpady, podatek VAT oraz koszty ubezpieczenia.</w:t>
      </w:r>
    </w:p>
    <w:p w:rsidR="009572B1" w:rsidRDefault="00585B05">
      <w:pPr>
        <w:pStyle w:val="Akapitzlist"/>
        <w:numPr>
          <w:ilvl w:val="0"/>
          <w:numId w:val="4"/>
        </w:numPr>
        <w:spacing w:line="264" w:lineRule="auto"/>
        <w:jc w:val="both"/>
      </w:pPr>
      <w:r>
        <w:t>Łączna wartość zamówienia w okresie trwania umowy wynos</w:t>
      </w:r>
      <w:r>
        <w:t xml:space="preserve">i brutto: </w:t>
      </w:r>
      <w:r>
        <w:rPr>
          <w:b/>
          <w:bCs/>
        </w:rPr>
        <w:t>……………… zł</w:t>
      </w:r>
      <w:r>
        <w:t xml:space="preserve"> (słownie: ……………………………), w tym cena netto: </w:t>
      </w:r>
      <w:r>
        <w:rPr>
          <w:b/>
          <w:bCs/>
        </w:rPr>
        <w:t>……………… zł</w:t>
      </w:r>
      <w:r>
        <w:t xml:space="preserve"> (słownie: ……………………………) oraz podatek VAT: </w:t>
      </w:r>
      <w:r>
        <w:rPr>
          <w:b/>
          <w:bCs/>
        </w:rPr>
        <w:t>……………… zł</w:t>
      </w:r>
      <w:r>
        <w:t>.</w:t>
      </w:r>
    </w:p>
    <w:p w:rsidR="009572B1" w:rsidRDefault="00585B05">
      <w:pPr>
        <w:pStyle w:val="Akapitzlist"/>
        <w:numPr>
          <w:ilvl w:val="0"/>
          <w:numId w:val="4"/>
        </w:numPr>
        <w:spacing w:line="264" w:lineRule="auto"/>
        <w:jc w:val="both"/>
      </w:pPr>
      <w:r>
        <w:t>Łączna wartość zamówienia w okresie trwania umowy może ulec zmianie, lecz nie przekroczy 170 000,00 zł netto.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lastRenderedPageBreak/>
        <w:t>§ 4</w:t>
      </w:r>
    </w:p>
    <w:p w:rsidR="009572B1" w:rsidRDefault="00585B05">
      <w:pPr>
        <w:pStyle w:val="Akapitzlist"/>
        <w:numPr>
          <w:ilvl w:val="0"/>
          <w:numId w:val="5"/>
        </w:numPr>
        <w:spacing w:line="264" w:lineRule="auto"/>
        <w:jc w:val="both"/>
      </w:pPr>
      <w:r>
        <w:t>Zapłata należności</w:t>
      </w:r>
      <w:r>
        <w:t xml:space="preserve"> za usługę wykonaną w danym miesiącu nastąpi w miesiącu następnym, w terminie 30 dni od daty otrzymania faktury VAT.</w:t>
      </w:r>
    </w:p>
    <w:p w:rsidR="009572B1" w:rsidRDefault="00585B05">
      <w:pPr>
        <w:pStyle w:val="Akapitzlist"/>
        <w:numPr>
          <w:ilvl w:val="0"/>
          <w:numId w:val="5"/>
        </w:numPr>
        <w:spacing w:line="264" w:lineRule="auto"/>
        <w:jc w:val="both"/>
      </w:pPr>
      <w:r>
        <w:t>Zapłata nastąpi przelewem na rachunek bankowy Wykonawcy wskazany na fakturze.</w:t>
      </w:r>
    </w:p>
    <w:p w:rsidR="009572B1" w:rsidRDefault="00585B05">
      <w:pPr>
        <w:pStyle w:val="Akapitzlist"/>
        <w:numPr>
          <w:ilvl w:val="0"/>
          <w:numId w:val="5"/>
        </w:numPr>
        <w:spacing w:line="264" w:lineRule="auto"/>
        <w:jc w:val="both"/>
      </w:pPr>
      <w:r>
        <w:t>Strony uzgadniają, że rozliczanie należności wynikających z n</w:t>
      </w:r>
      <w:r>
        <w:t>iniejszej umowy będzie się odbywać przy użyciu faktur ustrukturyzowanych, wystawianych i udostępnianych za pośrednictwem Krajowego Systemu e-Faktur (</w:t>
      </w:r>
      <w:proofErr w:type="spellStart"/>
      <w:r>
        <w:t>KSeF</w:t>
      </w:r>
      <w:proofErr w:type="spellEnd"/>
      <w:r>
        <w:t>), zgodnie z przepisami ustawy o podatku od towarów i usług.</w:t>
      </w:r>
    </w:p>
    <w:p w:rsidR="009572B1" w:rsidRDefault="00585B05">
      <w:pPr>
        <w:pStyle w:val="Akapitzlist"/>
        <w:numPr>
          <w:ilvl w:val="0"/>
          <w:numId w:val="5"/>
        </w:numPr>
        <w:spacing w:line="264" w:lineRule="auto"/>
        <w:jc w:val="both"/>
      </w:pPr>
      <w:r>
        <w:t>Za datę otrzymania faktury przez Zamawiają</w:t>
      </w:r>
      <w:r>
        <w:t xml:space="preserve">cego uznaje się datę przydzielenia fakturze numeru identyfikującego w systemie </w:t>
      </w:r>
      <w:proofErr w:type="spellStart"/>
      <w:r>
        <w:t>KSeF</w:t>
      </w:r>
      <w:proofErr w:type="spellEnd"/>
      <w:r>
        <w:t>.</w:t>
      </w:r>
    </w:p>
    <w:p w:rsidR="009572B1" w:rsidRDefault="00585B05">
      <w:pPr>
        <w:pStyle w:val="Akapitzlist"/>
        <w:numPr>
          <w:ilvl w:val="0"/>
          <w:numId w:val="5"/>
        </w:numPr>
        <w:spacing w:line="264" w:lineRule="auto"/>
        <w:jc w:val="both"/>
      </w:pPr>
      <w:r>
        <w:t xml:space="preserve">Wykonawca zobowiązuje się powiadomić Zamawiającego o wystawieniu faktury w systemie </w:t>
      </w:r>
      <w:proofErr w:type="spellStart"/>
      <w:r>
        <w:t>KSeF</w:t>
      </w:r>
      <w:proofErr w:type="spellEnd"/>
      <w:r>
        <w:t xml:space="preserve"> drogą elektroniczną na adres e-mail: sekretariat@spmzoz-slupsk.pl, przesyłając opc</w:t>
      </w:r>
      <w:r>
        <w:t>jonalnie wizualizację faktury w formacie PDF (opatrzoną kodem QR).</w:t>
      </w:r>
    </w:p>
    <w:p w:rsidR="009572B1" w:rsidRDefault="00585B05">
      <w:pPr>
        <w:pStyle w:val="Akapitzlist"/>
        <w:numPr>
          <w:ilvl w:val="0"/>
          <w:numId w:val="5"/>
        </w:numPr>
        <w:spacing w:line="264" w:lineRule="auto"/>
        <w:jc w:val="both"/>
      </w:pPr>
      <w:r>
        <w:t xml:space="preserve">W przypadku awarii systemu </w:t>
      </w:r>
      <w:proofErr w:type="spellStart"/>
      <w:r>
        <w:t>KSeF</w:t>
      </w:r>
      <w:proofErr w:type="spellEnd"/>
      <w:r>
        <w:t xml:space="preserve"> lub niedostępności serwerów po stronie Ministerstwa Finansów Wykonawca będzie wystawiał faktury w trybie offline (zgodnie z przepisami prawa) i dostarczał je</w:t>
      </w:r>
      <w:r>
        <w:t xml:space="preserve"> Zamawiającemu w formie elektronicznej na wskazany wyżej adres e-mail. Po ustaniu awarii Wykonawca niezwłocznie prześle fakturę do systemu </w:t>
      </w:r>
      <w:proofErr w:type="spellStart"/>
      <w:r>
        <w:t>KSeF</w:t>
      </w:r>
      <w:proofErr w:type="spellEnd"/>
      <w:r>
        <w:t>.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t>§ 5</w:t>
      </w:r>
    </w:p>
    <w:p w:rsidR="009572B1" w:rsidRDefault="00585B05">
      <w:pPr>
        <w:spacing w:line="264" w:lineRule="auto"/>
        <w:jc w:val="both"/>
      </w:pPr>
      <w:r>
        <w:t>Od chwili odbioru odpadów Wykonawca ponosi pełną odpowiedzialność za szkody powstałe wskutek ich utraty, ni</w:t>
      </w:r>
      <w:r>
        <w:t>enależytego zabezpieczenia lub unieszkodliwienia w sposób niezgodny z obowiązującymi w tym zakresie przepisami prawa.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t>§ 6</w:t>
      </w:r>
    </w:p>
    <w:p w:rsidR="009572B1" w:rsidRDefault="00585B05">
      <w:pPr>
        <w:pStyle w:val="Akapitzlist"/>
        <w:numPr>
          <w:ilvl w:val="0"/>
          <w:numId w:val="6"/>
        </w:numPr>
        <w:spacing w:line="264" w:lineRule="auto"/>
        <w:jc w:val="both"/>
      </w:pPr>
      <w:r>
        <w:t>W przypadku przerw w odbiorze odpadów komunalnych z przyczyn zależnych od Wykonawcy Wykonawca zobowiązuje się zorganizować transport z</w:t>
      </w:r>
      <w:r>
        <w:t>astępczy i usunąć odpady do końca drugiego dnia roboczego, licząc od dnia otrzymania zgłoszenia od Zamawiającego.</w:t>
      </w:r>
    </w:p>
    <w:p w:rsidR="009572B1" w:rsidRDefault="00585B05">
      <w:pPr>
        <w:pStyle w:val="Akapitzlist"/>
        <w:numPr>
          <w:ilvl w:val="0"/>
          <w:numId w:val="6"/>
        </w:numPr>
        <w:spacing w:line="264" w:lineRule="auto"/>
        <w:jc w:val="both"/>
      </w:pPr>
      <w:r>
        <w:t>Za przekroczenie terminu określonego w ust. 1 Zamawiający będzie naliczał, za każdy dzień zwłoki, karę umowną w wysokości 5% wartości brutto f</w:t>
      </w:r>
      <w:r>
        <w:t>aktury za miesiąc, w którym nastąpiło przekroczenie terminu.</w:t>
      </w:r>
    </w:p>
    <w:p w:rsidR="009572B1" w:rsidRDefault="00585B05">
      <w:pPr>
        <w:pStyle w:val="Akapitzlist"/>
        <w:numPr>
          <w:ilvl w:val="0"/>
          <w:numId w:val="6"/>
        </w:numPr>
        <w:spacing w:line="264" w:lineRule="auto"/>
        <w:jc w:val="both"/>
      </w:pPr>
      <w:r>
        <w:t>Wykonawca zobowiązuje się do należytego, zgodnego z przepisami prawa realizowania przedmiotu niniejszej umowy.</w:t>
      </w:r>
    </w:p>
    <w:p w:rsidR="009572B1" w:rsidRDefault="00585B05">
      <w:pPr>
        <w:pStyle w:val="Akapitzlist"/>
        <w:numPr>
          <w:ilvl w:val="0"/>
          <w:numId w:val="6"/>
        </w:numPr>
        <w:spacing w:line="264" w:lineRule="auto"/>
        <w:jc w:val="both"/>
      </w:pPr>
      <w:r>
        <w:t xml:space="preserve">Wykonawca ponosi pełną odpowiedzialność za swoje działania, w tym za bezpieczeństwo </w:t>
      </w:r>
      <w:r>
        <w:t>w strefie wykonywanych prac.</w:t>
      </w:r>
    </w:p>
    <w:p w:rsidR="009572B1" w:rsidRDefault="00585B05">
      <w:pPr>
        <w:pStyle w:val="Akapitzlist"/>
        <w:numPr>
          <w:ilvl w:val="0"/>
          <w:numId w:val="6"/>
        </w:numPr>
        <w:spacing w:line="264" w:lineRule="auto"/>
        <w:jc w:val="both"/>
      </w:pPr>
      <w:r>
        <w:t>Wykonawca oświadcza, że przy zachowaniu najwyższej staranności zapoznał się z warunkami terenowymi realizacji przedmiotu zamówienia oraz uzyskał informacje i dane, które mogą mieć wpływ na jego realizację.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t>§ 7</w:t>
      </w:r>
    </w:p>
    <w:p w:rsidR="009572B1" w:rsidRDefault="00585B05">
      <w:pPr>
        <w:spacing w:line="264" w:lineRule="auto"/>
        <w:jc w:val="both"/>
      </w:pPr>
      <w:r>
        <w:t>Umowę zawiera się</w:t>
      </w:r>
      <w:r>
        <w:t xml:space="preserve"> na okres od 01.01.2027 r. do 31.12.2027 r.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lastRenderedPageBreak/>
        <w:t>§ 8</w:t>
      </w:r>
    </w:p>
    <w:p w:rsidR="009572B1" w:rsidRDefault="00585B05">
      <w:pPr>
        <w:spacing w:line="264" w:lineRule="auto"/>
        <w:jc w:val="both"/>
      </w:pPr>
      <w:r>
        <w:t>W przypadku przejęcia przez Miasto Słupsk, zgodnie z ustawą o utrzymaniu czystości i porządku w gminach, obowiązku odbioru odpadów komunalnych z nieruchomości niezamieszkałych niniejsza umowa wygasa z dniem p</w:t>
      </w:r>
      <w:r>
        <w:t>rzejęcia tego obowiązku przez gminę.</w:t>
      </w:r>
    </w:p>
    <w:p w:rsidR="009572B1" w:rsidRDefault="00585B05">
      <w:pPr>
        <w:keepNext/>
        <w:spacing w:before="220" w:after="100"/>
        <w:jc w:val="center"/>
      </w:pPr>
      <w:r>
        <w:rPr>
          <w:b/>
          <w:bCs/>
        </w:rPr>
        <w:t>§ 9</w:t>
      </w:r>
    </w:p>
    <w:p w:rsidR="009572B1" w:rsidRDefault="00585B05">
      <w:pPr>
        <w:pStyle w:val="Akapitzlist"/>
        <w:numPr>
          <w:ilvl w:val="0"/>
          <w:numId w:val="7"/>
        </w:numPr>
        <w:spacing w:line="264" w:lineRule="auto"/>
        <w:jc w:val="both"/>
      </w:pPr>
      <w:r>
        <w:t>Wszelkie zmiany umowy wymagają, pod rygorem nieważności, formy pisemnego aneksu podpisanego przez obie Strony.</w:t>
      </w:r>
    </w:p>
    <w:p w:rsidR="009572B1" w:rsidRDefault="00585B05">
      <w:pPr>
        <w:pStyle w:val="Akapitzlist"/>
        <w:numPr>
          <w:ilvl w:val="0"/>
          <w:numId w:val="7"/>
        </w:numPr>
        <w:spacing w:line="264" w:lineRule="auto"/>
        <w:jc w:val="both"/>
      </w:pPr>
      <w:r>
        <w:t>W sprawach nieuregulowanych niniejszą umową zastosowanie mają przepisy Kodeksu cywilnego.</w:t>
      </w:r>
    </w:p>
    <w:p w:rsidR="009572B1" w:rsidRDefault="00585B05">
      <w:pPr>
        <w:pStyle w:val="Akapitzlist"/>
        <w:numPr>
          <w:ilvl w:val="0"/>
          <w:numId w:val="7"/>
        </w:numPr>
        <w:spacing w:line="264" w:lineRule="auto"/>
        <w:jc w:val="both"/>
      </w:pPr>
      <w:r>
        <w:t>Ewentualne spory wynikłe na tle niniejszej umowy rozstrzygać będzie sąd właściwy dla siedziby Zamawiającego.</w:t>
      </w:r>
    </w:p>
    <w:p w:rsidR="009572B1" w:rsidRDefault="00585B05">
      <w:pPr>
        <w:pStyle w:val="Akapitzlist"/>
        <w:numPr>
          <w:ilvl w:val="0"/>
          <w:numId w:val="7"/>
        </w:numPr>
        <w:spacing w:line="264" w:lineRule="auto"/>
        <w:jc w:val="both"/>
      </w:pPr>
      <w:r>
        <w:t>Umowę sporządzono w dwóch jednobrzmiących egzemplarzach, po jednym dla każdej ze Stron.</w:t>
      </w:r>
    </w:p>
    <w:p w:rsidR="009572B1" w:rsidRDefault="00585B05">
      <w:pPr>
        <w:pStyle w:val="Akapitzlist"/>
        <w:numPr>
          <w:ilvl w:val="0"/>
          <w:numId w:val="7"/>
        </w:numPr>
        <w:spacing w:line="264" w:lineRule="auto"/>
        <w:jc w:val="both"/>
      </w:pPr>
      <w:r>
        <w:t>Wykonawca oświadcza, że zapoznał się z „Zasadami środowisko</w:t>
      </w:r>
      <w:r>
        <w:t>wymi dla Wykonawców” obowiązującymi na terenie Zamawiającego.</w:t>
      </w:r>
    </w:p>
    <w:p w:rsidR="009572B1" w:rsidRDefault="00585B05">
      <w:pPr>
        <w:pStyle w:val="Akapitzlist"/>
        <w:numPr>
          <w:ilvl w:val="0"/>
          <w:numId w:val="7"/>
        </w:numPr>
        <w:spacing w:line="264" w:lineRule="auto"/>
        <w:jc w:val="both"/>
      </w:pPr>
      <w:r>
        <w:t>Po zakończeniu realizacji umowy Wykonawca, zgodnie z procedurami obowiązującymi w SPMZOZ w Słupsku, zostanie poddany przez Zamawiającego ocenie jakości i rzetelności wykonania umowy, kwalifikują</w:t>
      </w:r>
      <w:r>
        <w:t>cej do udzielania Wykonawcy kolejnych zamówień w przypadku wyboru jego oferty. O negatywnej ocenie Wykonawca zostanie poinformowany pisemnie. Negatywna ocena skutkuje odrzucaniem bez rozpatrywania ofert Wykonawcy w postępowaniach o wartości mniejszej niż 1</w:t>
      </w:r>
      <w:r>
        <w:t>70 000,00 zł, które zgodnie z art. 2 ust. 1 pkt 1 ustawy – Prawo zamówień publicznych nie podlegają przepisom tej ustawy.</w:t>
      </w:r>
    </w:p>
    <w:p w:rsidR="00974900" w:rsidRDefault="00974900">
      <w:pPr>
        <w:spacing w:before="240" w:after="40"/>
        <w:rPr>
          <w:b/>
          <w:bCs/>
        </w:rPr>
      </w:pPr>
    </w:p>
    <w:p w:rsidR="00974900" w:rsidRDefault="00974900">
      <w:pPr>
        <w:spacing w:before="240" w:after="40"/>
        <w:rPr>
          <w:b/>
          <w:bCs/>
        </w:rPr>
      </w:pPr>
    </w:p>
    <w:p w:rsidR="009572B1" w:rsidRDefault="00585B05">
      <w:pPr>
        <w:spacing w:before="240" w:after="40"/>
      </w:pPr>
      <w:bookmarkStart w:id="0" w:name="_GoBack"/>
      <w:bookmarkEnd w:id="0"/>
      <w:r>
        <w:rPr>
          <w:b/>
          <w:bCs/>
        </w:rPr>
        <w:t>Załączniki:</w:t>
      </w:r>
    </w:p>
    <w:p w:rsidR="009572B1" w:rsidRDefault="00585B05">
      <w:pPr>
        <w:spacing w:line="264" w:lineRule="auto"/>
      </w:pPr>
      <w:r>
        <w:t>Załącznik nr 1 – Formularz ofertowy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4600"/>
      </w:tblGrid>
      <w:tr w:rsidR="009572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9572B1" w:rsidRDefault="00585B05">
            <w:pPr>
              <w:spacing w:before="1100"/>
              <w:jc w:val="center"/>
            </w:pPr>
            <w:r>
              <w:t>…………………………………………</w:t>
            </w:r>
          </w:p>
          <w:p w:rsidR="009572B1" w:rsidRDefault="00585B05">
            <w:pPr>
              <w:jc w:val="center"/>
            </w:pPr>
            <w:r>
              <w:rPr>
                <w:b/>
                <w:bCs/>
              </w:rPr>
              <w:t>WYKONAWCA</w:t>
            </w:r>
          </w:p>
        </w:tc>
        <w:tc>
          <w:tcPr>
            <w:tcW w:w="4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:rsidR="009572B1" w:rsidRDefault="00585B05">
            <w:pPr>
              <w:spacing w:before="1100"/>
              <w:jc w:val="center"/>
            </w:pPr>
            <w:r>
              <w:t>…………………………………………</w:t>
            </w:r>
          </w:p>
          <w:p w:rsidR="009572B1" w:rsidRDefault="00585B05">
            <w:pPr>
              <w:jc w:val="center"/>
            </w:pPr>
            <w:r>
              <w:rPr>
                <w:b/>
                <w:bCs/>
              </w:rPr>
              <w:t>ZAMAWIAJĄCY</w:t>
            </w:r>
          </w:p>
        </w:tc>
      </w:tr>
    </w:tbl>
    <w:p w:rsidR="00585B05" w:rsidRDefault="00585B05"/>
    <w:sectPr w:rsidR="00585B05">
      <w:headerReference w:type="default" r:id="rId7"/>
      <w:footerReference w:type="default" r:id="rId8"/>
      <w:pgSz w:w="11906" w:h="16838"/>
      <w:pgMar w:top="1700" w:right="1418" w:bottom="2700" w:left="1134" w:header="283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B05" w:rsidRDefault="00585B05">
      <w:pPr>
        <w:spacing w:after="0"/>
      </w:pPr>
      <w:r>
        <w:separator/>
      </w:r>
    </w:p>
  </w:endnote>
  <w:endnote w:type="continuationSeparator" w:id="0">
    <w:p w:rsidR="00585B05" w:rsidRDefault="00585B0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2B1" w:rsidRDefault="00585B05">
    <w:pPr>
      <w:jc w:val="center"/>
    </w:pPr>
    <w:r>
      <w:rPr>
        <w:noProof/>
      </w:rPr>
      <w:drawing>
        <wp:inline distT="0" distB="0" distL="0" distR="0">
          <wp:extent cx="4772025" cy="12763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2025" cy="1276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B05" w:rsidRDefault="00585B05">
      <w:pPr>
        <w:spacing w:after="0"/>
      </w:pPr>
      <w:r>
        <w:separator/>
      </w:r>
    </w:p>
  </w:footnote>
  <w:footnote w:type="continuationSeparator" w:id="0">
    <w:p w:rsidR="00585B05" w:rsidRDefault="00585B0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2B1" w:rsidRDefault="00585B05">
    <w:pPr>
      <w:jc w:val="center"/>
    </w:pPr>
    <w:r>
      <w:rPr>
        <w:noProof/>
      </w:rPr>
      <w:drawing>
        <wp:inline distT="0" distB="0" distL="0" distR="0">
          <wp:extent cx="5934075" cy="714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11CAD"/>
    <w:multiLevelType w:val="hybridMultilevel"/>
    <w:tmpl w:val="AAD8B16A"/>
    <w:lvl w:ilvl="0" w:tplc="9B7EC8D8">
      <w:start w:val="1"/>
      <w:numFmt w:val="decimal"/>
      <w:lvlText w:val="%1."/>
      <w:lvlJc w:val="left"/>
      <w:pPr>
        <w:ind w:left="360" w:hanging="360"/>
      </w:pPr>
    </w:lvl>
    <w:lvl w:ilvl="1" w:tplc="B6DE02A6">
      <w:start w:val="1"/>
      <w:numFmt w:val="decimal"/>
      <w:lvlText w:val="%2)"/>
      <w:lvlJc w:val="left"/>
      <w:pPr>
        <w:ind w:left="720" w:hanging="360"/>
      </w:pPr>
    </w:lvl>
    <w:lvl w:ilvl="2" w:tplc="0058AC7C">
      <w:start w:val="1"/>
      <w:numFmt w:val="lowerLetter"/>
      <w:lvlText w:val="%3)"/>
      <w:lvlJc w:val="left"/>
      <w:pPr>
        <w:ind w:left="1080" w:hanging="360"/>
      </w:pPr>
    </w:lvl>
    <w:lvl w:ilvl="3" w:tplc="A2F06320">
      <w:start w:val="1"/>
      <w:numFmt w:val="bullet"/>
      <w:lvlText w:val="–"/>
      <w:lvlJc w:val="left"/>
      <w:pPr>
        <w:ind w:left="1080" w:hanging="360"/>
      </w:pPr>
    </w:lvl>
    <w:lvl w:ilvl="4" w:tplc="2D6CCFC8">
      <w:start w:val="1"/>
      <w:numFmt w:val="bullet"/>
      <w:lvlText w:val="–"/>
      <w:lvlJc w:val="left"/>
      <w:pPr>
        <w:ind w:left="1440" w:hanging="360"/>
      </w:pPr>
    </w:lvl>
    <w:lvl w:ilvl="5" w:tplc="CBC4D724">
      <w:numFmt w:val="decimal"/>
      <w:lvlText w:val=""/>
      <w:lvlJc w:val="left"/>
    </w:lvl>
    <w:lvl w:ilvl="6" w:tplc="20C0B676">
      <w:numFmt w:val="decimal"/>
      <w:lvlText w:val=""/>
      <w:lvlJc w:val="left"/>
    </w:lvl>
    <w:lvl w:ilvl="7" w:tplc="5FFA6BCC">
      <w:numFmt w:val="decimal"/>
      <w:lvlText w:val=""/>
      <w:lvlJc w:val="left"/>
    </w:lvl>
    <w:lvl w:ilvl="8" w:tplc="ED86EA42">
      <w:numFmt w:val="decimal"/>
      <w:lvlText w:val=""/>
      <w:lvlJc w:val="left"/>
    </w:lvl>
  </w:abstractNum>
  <w:abstractNum w:abstractNumId="1" w15:restartNumberingAfterBreak="0">
    <w:nsid w:val="1D782920"/>
    <w:multiLevelType w:val="hybridMultilevel"/>
    <w:tmpl w:val="E68ACF80"/>
    <w:lvl w:ilvl="0" w:tplc="FD5676C6" w:tentative="1">
      <w:start w:val="1"/>
      <w:numFmt w:val="bullet"/>
      <w:lvlText w:val="●"/>
      <w:lvlJc w:val="left"/>
      <w:pPr>
        <w:ind w:left="720" w:hanging="360"/>
      </w:pPr>
    </w:lvl>
    <w:lvl w:ilvl="1" w:tplc="1316AB34" w:tentative="1">
      <w:start w:val="1"/>
      <w:numFmt w:val="bullet"/>
      <w:lvlText w:val="○"/>
      <w:lvlJc w:val="left"/>
      <w:pPr>
        <w:ind w:left="1440" w:hanging="360"/>
      </w:pPr>
    </w:lvl>
    <w:lvl w:ilvl="2" w:tplc="98649CD4" w:tentative="1">
      <w:start w:val="1"/>
      <w:numFmt w:val="bullet"/>
      <w:lvlText w:val="■"/>
      <w:lvlJc w:val="left"/>
      <w:pPr>
        <w:ind w:left="2160" w:hanging="360"/>
      </w:pPr>
    </w:lvl>
    <w:lvl w:ilvl="3" w:tplc="13B0AEE0" w:tentative="1">
      <w:start w:val="1"/>
      <w:numFmt w:val="bullet"/>
      <w:lvlText w:val="●"/>
      <w:lvlJc w:val="left"/>
      <w:pPr>
        <w:ind w:left="2880" w:hanging="360"/>
      </w:pPr>
    </w:lvl>
    <w:lvl w:ilvl="4" w:tplc="63E0FCA0" w:tentative="1">
      <w:start w:val="1"/>
      <w:numFmt w:val="bullet"/>
      <w:lvlText w:val="○"/>
      <w:lvlJc w:val="left"/>
      <w:pPr>
        <w:ind w:left="3600" w:hanging="360"/>
      </w:pPr>
    </w:lvl>
    <w:lvl w:ilvl="5" w:tplc="235839DE" w:tentative="1">
      <w:start w:val="1"/>
      <w:numFmt w:val="bullet"/>
      <w:lvlText w:val="■"/>
      <w:lvlJc w:val="left"/>
      <w:pPr>
        <w:ind w:left="4320" w:hanging="360"/>
      </w:pPr>
    </w:lvl>
    <w:lvl w:ilvl="6" w:tplc="808A9FD0" w:tentative="1">
      <w:start w:val="1"/>
      <w:numFmt w:val="bullet"/>
      <w:lvlText w:val="●"/>
      <w:lvlJc w:val="left"/>
      <w:pPr>
        <w:ind w:left="5040" w:hanging="360"/>
      </w:pPr>
    </w:lvl>
    <w:lvl w:ilvl="7" w:tplc="8E865702" w:tentative="1">
      <w:start w:val="1"/>
      <w:numFmt w:val="bullet"/>
      <w:lvlText w:val="●"/>
      <w:lvlJc w:val="left"/>
      <w:pPr>
        <w:ind w:left="5760" w:hanging="360"/>
      </w:pPr>
    </w:lvl>
    <w:lvl w:ilvl="8" w:tplc="7194A9C4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2B1"/>
    <w:rsid w:val="00585B05"/>
    <w:rsid w:val="009572B1"/>
    <w:rsid w:val="0097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17F05E-3EB9-40CA-B8AF-01F4EE5E2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basedOn w:val="Normalny"/>
    <w:next w:val="Normalny"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basedOn w:val="Normalny"/>
    <w:next w:val="Normalny"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basedOn w:val="Normalny"/>
    <w:next w:val="Normalny"/>
    <w:qFormat/>
    <w:pPr>
      <w:outlineLvl w:val="3"/>
    </w:pPr>
    <w:rPr>
      <w:i/>
      <w:iCs/>
      <w:color w:val="2E74B5"/>
    </w:rPr>
  </w:style>
  <w:style w:type="paragraph" w:styleId="Nagwek5">
    <w:name w:val="heading 5"/>
    <w:basedOn w:val="Normalny"/>
    <w:next w:val="Normalny"/>
    <w:qFormat/>
    <w:pPr>
      <w:outlineLvl w:val="4"/>
    </w:pPr>
    <w:rPr>
      <w:color w:val="2E74B5"/>
    </w:rPr>
  </w:style>
  <w:style w:type="paragraph" w:styleId="Nagwek6">
    <w:name w:val="heading 6"/>
    <w:basedOn w:val="Normalny"/>
    <w:next w:val="Normalny"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qFormat/>
    <w:rPr>
      <w:sz w:val="56"/>
      <w:szCs w:val="56"/>
    </w:rPr>
  </w:style>
  <w:style w:type="paragraph" w:customStyle="1" w:styleId="Pogrubienie1">
    <w:name w:val="Pogrubienie1"/>
    <w:basedOn w:val="Normalny"/>
    <w:next w:val="Normalny"/>
    <w:qFormat/>
    <w:rPr>
      <w:b/>
      <w:bCs/>
    </w:rPr>
  </w:style>
  <w:style w:type="paragraph" w:styleId="Akapitzlist">
    <w:name w:val="List Paragraph"/>
    <w:basedOn w:val="Normalny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1402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 (załącznik nr 2)</vt:lpstr>
    </vt:vector>
  </TitlesOfParts>
  <Company/>
  <LinksUpToDate>false</LinksUpToDate>
  <CharactersWithSpaces>9801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 (załącznik nr 2)</dc:title>
  <dc:creator>SPMZOZ w Słupsku</dc:creator>
  <cp:lastModifiedBy>Bartłomiej Oczkowski</cp:lastModifiedBy>
  <cp:revision>2</cp:revision>
  <dcterms:created xsi:type="dcterms:W3CDTF">2026-10-21T08:37:00Z</dcterms:created>
  <dcterms:modified xsi:type="dcterms:W3CDTF">2026-10-21T08:37:00Z</dcterms:modified>
</cp:coreProperties>
</file>